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F23" w:rsidRDefault="00A20F23" w:rsidP="00A20F23">
      <w:pPr>
        <w:pStyle w:val="NoSpacing"/>
        <w:rPr>
          <w:rFonts w:ascii="Times New Roman" w:hAnsi="Times New Roman"/>
          <w:b/>
          <w:sz w:val="24"/>
          <w:szCs w:val="24"/>
        </w:rPr>
      </w:pPr>
      <w:r w:rsidRPr="00A20F23">
        <w:rPr>
          <w:rFonts w:ascii="Times New Roman" w:hAnsi="Times New Roman"/>
          <w:b/>
          <w:sz w:val="24"/>
          <w:szCs w:val="24"/>
        </w:rPr>
        <w:t>EBC</w:t>
      </w:r>
      <w:r w:rsidRPr="00A20F23">
        <w:rPr>
          <w:rFonts w:ascii="Times New Roman" w:hAnsi="Times New Roman"/>
          <w:b/>
          <w:sz w:val="24"/>
          <w:szCs w:val="24"/>
        </w:rPr>
        <w:tab/>
        <w:t>Security and Safety</w:t>
      </w:r>
    </w:p>
    <w:p w:rsidR="00A20F23" w:rsidRPr="00A20F23" w:rsidRDefault="00A20F23" w:rsidP="00A20F23">
      <w:pPr>
        <w:pStyle w:val="NoSpacing"/>
        <w:rPr>
          <w:rFonts w:ascii="Times New Roman" w:hAnsi="Times New Roman"/>
          <w:b/>
          <w:sz w:val="24"/>
          <w:szCs w:val="24"/>
        </w:rPr>
      </w:pPr>
    </w:p>
    <w:p w:rsidR="00A20F23" w:rsidRPr="00A20F23" w:rsidRDefault="00A20F23" w:rsidP="00A20F23">
      <w:pPr>
        <w:pStyle w:val="NoSpacing"/>
        <w:rPr>
          <w:rFonts w:ascii="Times New Roman" w:hAnsi="Times New Roman"/>
          <w:sz w:val="24"/>
          <w:szCs w:val="24"/>
        </w:rPr>
      </w:pPr>
      <w:r w:rsidRPr="00A20F23">
        <w:rPr>
          <w:rFonts w:ascii="Times New Roman" w:hAnsi="Times New Roman"/>
          <w:sz w:val="24"/>
          <w:szCs w:val="24"/>
        </w:rPr>
        <w:tab/>
        <w:t>(See JCAC, JCDBB, JDD, JDDB, JDDC, JGGA, and KGD)</w:t>
      </w:r>
    </w:p>
    <w:p w:rsidR="00A20F23" w:rsidRPr="00A20F23" w:rsidRDefault="00A20F23" w:rsidP="00A20F23">
      <w:pPr>
        <w:pStyle w:val="NoSpacing"/>
        <w:rPr>
          <w:rFonts w:ascii="Times New Roman" w:hAnsi="Times New Roman"/>
          <w:sz w:val="24"/>
          <w:szCs w:val="24"/>
        </w:rPr>
      </w:pPr>
      <w:r w:rsidRPr="00A20F23">
        <w:rPr>
          <w:rFonts w:ascii="Times New Roman" w:hAnsi="Times New Roman"/>
          <w:sz w:val="24"/>
          <w:szCs w:val="24"/>
        </w:rPr>
        <w:tab/>
        <w:t>Security devices may be installed at district attendance centers.  Other measures may be taken to prevent intrusions or disturbances from occurring in school buildings or trespassing on school grounds.  The district will cooperate with law enforcement in security matters and shall, as required by law and by this policy, report felonies and misdemeanors committed at school, on school property or at school-sponsored activities.</w:t>
      </w:r>
    </w:p>
    <w:p w:rsidR="00A20F23" w:rsidRPr="00A20F23" w:rsidRDefault="00A20F23" w:rsidP="00A20F23">
      <w:pPr>
        <w:pStyle w:val="NoSpacing"/>
        <w:rPr>
          <w:rFonts w:ascii="Times New Roman" w:hAnsi="Times New Roman"/>
          <w:sz w:val="24"/>
          <w:szCs w:val="24"/>
          <w:u w:val="single"/>
        </w:rPr>
      </w:pPr>
      <w:r w:rsidRPr="00A20F23">
        <w:rPr>
          <w:rFonts w:ascii="Times New Roman" w:hAnsi="Times New Roman"/>
          <w:sz w:val="24"/>
          <w:szCs w:val="24"/>
        </w:rPr>
        <w:tab/>
      </w:r>
      <w:r w:rsidRPr="00A20F23">
        <w:rPr>
          <w:rFonts w:ascii="Times New Roman" w:hAnsi="Times New Roman"/>
          <w:sz w:val="24"/>
          <w:szCs w:val="24"/>
          <w:u w:val="single"/>
        </w:rPr>
        <w:t>Reporting Crimes at School to Law Enforcement</w:t>
      </w:r>
    </w:p>
    <w:p w:rsidR="00A20F23" w:rsidRPr="00A20F23" w:rsidRDefault="00A20F23" w:rsidP="00A20F23">
      <w:pPr>
        <w:pStyle w:val="NoSpacing"/>
        <w:rPr>
          <w:rFonts w:ascii="Times New Roman" w:hAnsi="Times New Roman"/>
          <w:sz w:val="24"/>
          <w:szCs w:val="24"/>
        </w:rPr>
      </w:pPr>
      <w:r w:rsidRPr="00A20F23">
        <w:rPr>
          <w:rFonts w:ascii="Times New Roman" w:hAnsi="Times New Roman"/>
          <w:sz w:val="24"/>
          <w:szCs w:val="24"/>
        </w:rPr>
        <w:tab/>
        <w:t>Unless reporting would violate the terms of any memorandum of understanding between the district and local law enforcement, any district employee who knows or has reason to believe any of the following has occurred at school; on school property; or at a school-sponsored activity, program, or event shall immediately report this information to local law enforcement.</w:t>
      </w:r>
    </w:p>
    <w:p w:rsidR="00A20F23" w:rsidRPr="00A20F23" w:rsidRDefault="00A20F23" w:rsidP="00A20F23">
      <w:pPr>
        <w:pStyle w:val="NoSpacing"/>
        <w:rPr>
          <w:rFonts w:ascii="Times New Roman" w:hAnsi="Times New Roman"/>
          <w:sz w:val="24"/>
          <w:szCs w:val="24"/>
        </w:rPr>
      </w:pPr>
      <w:r w:rsidRPr="00A20F23">
        <w:rPr>
          <w:rFonts w:ascii="Times New Roman" w:hAnsi="Times New Roman"/>
          <w:sz w:val="24"/>
          <w:szCs w:val="24"/>
        </w:rPr>
        <w:tab/>
        <w:t>Reportable events would include:</w:t>
      </w:r>
    </w:p>
    <w:p w:rsidR="00A20F23" w:rsidRPr="00A20F23" w:rsidRDefault="00A20F23" w:rsidP="00A20F23">
      <w:pPr>
        <w:pStyle w:val="NoSpacing"/>
        <w:numPr>
          <w:ilvl w:val="0"/>
          <w:numId w:val="4"/>
        </w:numPr>
        <w:rPr>
          <w:rFonts w:ascii="Times New Roman" w:hAnsi="Times New Roman"/>
          <w:sz w:val="24"/>
          <w:szCs w:val="24"/>
        </w:rPr>
      </w:pPr>
      <w:r w:rsidRPr="00A20F23">
        <w:rPr>
          <w:rFonts w:ascii="Times New Roman" w:hAnsi="Times New Roman"/>
          <w:sz w:val="24"/>
          <w:szCs w:val="24"/>
        </w:rPr>
        <w:t xml:space="preserve">any act which constitutes the commission of a felony or a misdemeanor; or </w:t>
      </w:r>
    </w:p>
    <w:p w:rsidR="00A20F23" w:rsidRPr="00A20F23" w:rsidRDefault="00A20F23" w:rsidP="00A20F23">
      <w:pPr>
        <w:pStyle w:val="NoSpacing"/>
        <w:numPr>
          <w:ilvl w:val="0"/>
          <w:numId w:val="4"/>
        </w:numPr>
        <w:rPr>
          <w:rFonts w:ascii="Times New Roman" w:hAnsi="Times New Roman"/>
          <w:sz w:val="24"/>
          <w:szCs w:val="24"/>
        </w:rPr>
      </w:pPr>
      <w:proofErr w:type="gramStart"/>
      <w:r w:rsidRPr="00A20F23">
        <w:rPr>
          <w:rFonts w:ascii="Times New Roman" w:hAnsi="Times New Roman"/>
          <w:sz w:val="24"/>
          <w:szCs w:val="24"/>
        </w:rPr>
        <w:t>any</w:t>
      </w:r>
      <w:proofErr w:type="gramEnd"/>
      <w:r w:rsidRPr="00A20F23">
        <w:rPr>
          <w:rFonts w:ascii="Times New Roman" w:hAnsi="Times New Roman"/>
          <w:sz w:val="24"/>
          <w:szCs w:val="24"/>
        </w:rPr>
        <w:t xml:space="preserve"> act which involves the possession, use, or disposal of explosives, firearms, or other weapons as defined in current law.</w:t>
      </w:r>
    </w:p>
    <w:p w:rsidR="00A20F23" w:rsidRPr="00A20F23" w:rsidRDefault="00A20F23" w:rsidP="00A20F23">
      <w:pPr>
        <w:pStyle w:val="NoSpacing"/>
        <w:rPr>
          <w:rFonts w:ascii="Times New Roman" w:hAnsi="Times New Roman"/>
          <w:sz w:val="24"/>
          <w:szCs w:val="24"/>
        </w:rPr>
      </w:pPr>
      <w:r w:rsidRPr="00A20F23">
        <w:rPr>
          <w:rFonts w:ascii="Times New Roman" w:hAnsi="Times New Roman"/>
          <w:sz w:val="24"/>
          <w:szCs w:val="24"/>
        </w:rPr>
        <w:tab/>
        <w:t>It is recommended the building administrator also be notified.</w:t>
      </w:r>
    </w:p>
    <w:p w:rsidR="00A20F23" w:rsidRPr="00A20F23" w:rsidRDefault="00A20F23" w:rsidP="00A20F23">
      <w:pPr>
        <w:pStyle w:val="NoSpacing"/>
        <w:rPr>
          <w:rFonts w:ascii="Times New Roman" w:hAnsi="Times New Roman"/>
          <w:sz w:val="24"/>
          <w:szCs w:val="24"/>
          <w:u w:val="single"/>
        </w:rPr>
      </w:pPr>
      <w:r w:rsidRPr="00A20F23">
        <w:rPr>
          <w:rFonts w:ascii="Times New Roman" w:hAnsi="Times New Roman"/>
          <w:sz w:val="24"/>
          <w:szCs w:val="24"/>
        </w:rPr>
        <w:tab/>
      </w:r>
      <w:r w:rsidRPr="00A20F23">
        <w:rPr>
          <w:rFonts w:ascii="Times New Roman" w:hAnsi="Times New Roman"/>
          <w:sz w:val="24"/>
          <w:szCs w:val="24"/>
          <w:u w:val="single"/>
        </w:rPr>
        <w:t>Reporting Certain Students to Administrators and Staff</w:t>
      </w:r>
    </w:p>
    <w:p w:rsidR="00A20F23" w:rsidRPr="00A20F23" w:rsidRDefault="00A20F23" w:rsidP="00A20F23">
      <w:pPr>
        <w:pStyle w:val="NoSpacing"/>
        <w:rPr>
          <w:rFonts w:ascii="Times New Roman" w:hAnsi="Times New Roman"/>
          <w:sz w:val="24"/>
          <w:szCs w:val="24"/>
        </w:rPr>
      </w:pPr>
      <w:r w:rsidRPr="00A20F23">
        <w:rPr>
          <w:rFonts w:ascii="Times New Roman" w:hAnsi="Times New Roman"/>
          <w:sz w:val="24"/>
          <w:szCs w:val="24"/>
        </w:rPr>
        <w:tab/>
        <w:t xml:space="preserve">Administrative, professional, or paraprofessional employees of a school who have information that any of the following has occurred shall report the information and the identity of the student responsible to the superintendent.  </w:t>
      </w:r>
    </w:p>
    <w:p w:rsidR="00A20F23" w:rsidRPr="00A20F23" w:rsidRDefault="00A20F23" w:rsidP="00A20F23">
      <w:pPr>
        <w:pStyle w:val="NoSpacing"/>
        <w:rPr>
          <w:rFonts w:ascii="Times New Roman" w:hAnsi="Times New Roman"/>
          <w:sz w:val="24"/>
          <w:szCs w:val="24"/>
        </w:rPr>
      </w:pPr>
      <w:r w:rsidRPr="00A20F23">
        <w:rPr>
          <w:rFonts w:ascii="Times New Roman" w:hAnsi="Times New Roman"/>
          <w:sz w:val="24"/>
          <w:szCs w:val="24"/>
        </w:rPr>
        <w:tab/>
        <w:t>Reportable events include:</w:t>
      </w:r>
    </w:p>
    <w:p w:rsidR="00A20F23" w:rsidRPr="00A20F23" w:rsidRDefault="00A20F23" w:rsidP="00A20F23">
      <w:pPr>
        <w:pStyle w:val="NoSpacing"/>
        <w:numPr>
          <w:ilvl w:val="0"/>
          <w:numId w:val="3"/>
        </w:numPr>
        <w:rPr>
          <w:rFonts w:ascii="Times New Roman" w:hAnsi="Times New Roman"/>
          <w:i/>
          <w:sz w:val="24"/>
          <w:szCs w:val="24"/>
        </w:rPr>
      </w:pPr>
      <w:r w:rsidRPr="00A20F23">
        <w:rPr>
          <w:rFonts w:ascii="Times New Roman" w:hAnsi="Times New Roman"/>
          <w:sz w:val="24"/>
          <w:szCs w:val="24"/>
        </w:rPr>
        <w:t>A student being expelled for conduct which endangers the safety of others;</w:t>
      </w:r>
    </w:p>
    <w:p w:rsidR="00A20F23" w:rsidRPr="00A20F23" w:rsidRDefault="00A20F23" w:rsidP="00A20F23">
      <w:pPr>
        <w:pStyle w:val="NoSpacing"/>
        <w:numPr>
          <w:ilvl w:val="0"/>
          <w:numId w:val="3"/>
        </w:numPr>
        <w:rPr>
          <w:rFonts w:ascii="Times New Roman" w:hAnsi="Times New Roman"/>
          <w:sz w:val="24"/>
          <w:szCs w:val="24"/>
        </w:rPr>
      </w:pPr>
      <w:r w:rsidRPr="00A20F23">
        <w:rPr>
          <w:rFonts w:ascii="Times New Roman" w:hAnsi="Times New Roman"/>
          <w:sz w:val="24"/>
          <w:szCs w:val="24"/>
        </w:rPr>
        <w:t>A student being expelled for comm</w:t>
      </w:r>
      <w:r>
        <w:rPr>
          <w:rFonts w:ascii="Times New Roman" w:hAnsi="Times New Roman"/>
          <w:sz w:val="24"/>
          <w:szCs w:val="24"/>
        </w:rPr>
        <w:t>ission of felony type offenses;</w:t>
      </w:r>
    </w:p>
    <w:p w:rsidR="00A20F23" w:rsidRPr="00A20F23" w:rsidRDefault="00A20F23" w:rsidP="00A20F23">
      <w:pPr>
        <w:pStyle w:val="NoSpacing"/>
        <w:numPr>
          <w:ilvl w:val="0"/>
          <w:numId w:val="3"/>
        </w:numPr>
        <w:rPr>
          <w:rFonts w:ascii="Times New Roman" w:hAnsi="Times New Roman"/>
          <w:sz w:val="24"/>
          <w:szCs w:val="24"/>
        </w:rPr>
      </w:pPr>
      <w:r w:rsidRPr="00A20F23">
        <w:rPr>
          <w:rFonts w:ascii="Times New Roman" w:hAnsi="Times New Roman"/>
          <w:sz w:val="24"/>
          <w:szCs w:val="24"/>
        </w:rPr>
        <w:t>A student being expel</w:t>
      </w:r>
      <w:r>
        <w:rPr>
          <w:rFonts w:ascii="Times New Roman" w:hAnsi="Times New Roman"/>
          <w:sz w:val="24"/>
          <w:szCs w:val="24"/>
        </w:rPr>
        <w:t>led for possession of a weapon;</w:t>
      </w:r>
    </w:p>
    <w:p w:rsidR="00A20F23" w:rsidRPr="00A20F23" w:rsidRDefault="00A20F23" w:rsidP="00A20F23">
      <w:pPr>
        <w:pStyle w:val="NoSpacing"/>
        <w:numPr>
          <w:ilvl w:val="0"/>
          <w:numId w:val="3"/>
        </w:numPr>
        <w:rPr>
          <w:rFonts w:ascii="Times New Roman" w:hAnsi="Times New Roman"/>
          <w:sz w:val="24"/>
          <w:szCs w:val="24"/>
        </w:rPr>
      </w:pPr>
      <w:r w:rsidRPr="00A20F23">
        <w:rPr>
          <w:rFonts w:ascii="Times New Roman" w:hAnsi="Times New Roman"/>
          <w:sz w:val="24"/>
          <w:szCs w:val="24"/>
        </w:rPr>
        <w:t>A student being adjudged to be a juvenile offender for an offense, which, if committed by an adult, would constitute a felony, except a felony theft offense involving no direct threat to human life;</w:t>
      </w:r>
    </w:p>
    <w:p w:rsidR="00A20F23" w:rsidRPr="00A20F23" w:rsidRDefault="00A20F23" w:rsidP="00A20F23">
      <w:pPr>
        <w:pStyle w:val="NoSpacing"/>
        <w:numPr>
          <w:ilvl w:val="0"/>
          <w:numId w:val="3"/>
        </w:numPr>
        <w:rPr>
          <w:rFonts w:ascii="Times New Roman" w:hAnsi="Times New Roman"/>
          <w:sz w:val="24"/>
          <w:szCs w:val="24"/>
        </w:rPr>
      </w:pPr>
      <w:r w:rsidRPr="00A20F23">
        <w:rPr>
          <w:rFonts w:ascii="Times New Roman" w:hAnsi="Times New Roman"/>
          <w:sz w:val="24"/>
          <w:szCs w:val="24"/>
        </w:rPr>
        <w:t xml:space="preserve">A student being tried and convicted as an adult for any felony, except theft involving </w:t>
      </w:r>
      <w:r>
        <w:rPr>
          <w:rFonts w:ascii="Times New Roman" w:hAnsi="Times New Roman"/>
          <w:sz w:val="24"/>
          <w:szCs w:val="24"/>
        </w:rPr>
        <w:t>no direct threat to human life.</w:t>
      </w:r>
    </w:p>
    <w:p w:rsidR="00A20F23" w:rsidRPr="00A20F23" w:rsidRDefault="00A20F23" w:rsidP="00A20F23">
      <w:pPr>
        <w:pStyle w:val="NoSpacing"/>
        <w:rPr>
          <w:rFonts w:ascii="Times New Roman" w:hAnsi="Times New Roman"/>
          <w:bCs/>
          <w:sz w:val="24"/>
          <w:szCs w:val="24"/>
        </w:rPr>
      </w:pPr>
      <w:r w:rsidRPr="00A20F23">
        <w:rPr>
          <w:rFonts w:ascii="Times New Roman" w:hAnsi="Times New Roman"/>
          <w:sz w:val="24"/>
          <w:szCs w:val="24"/>
        </w:rPr>
        <w:tab/>
        <w:t xml:space="preserve">The superintendent shall investigate the matter and, if it is confirmed, the superintendent shall provide appropriate </w:t>
      </w:r>
      <w:r w:rsidRPr="00A20F23">
        <w:rPr>
          <w:rFonts w:ascii="Times New Roman" w:hAnsi="Times New Roman"/>
          <w:bCs/>
          <w:sz w:val="24"/>
          <w:szCs w:val="24"/>
        </w:rPr>
        <w:t>information and the identity of the student responsible to all employees who are involved in or likely to be directly involved in teaching or providing related services to the student.</w:t>
      </w:r>
    </w:p>
    <w:p w:rsidR="00A20F23" w:rsidRPr="00A20F23" w:rsidRDefault="00A20F23" w:rsidP="00A20F23">
      <w:pPr>
        <w:pStyle w:val="NoSpacing"/>
        <w:rPr>
          <w:rFonts w:ascii="Times New Roman" w:hAnsi="Times New Roman"/>
          <w:sz w:val="24"/>
          <w:szCs w:val="24"/>
          <w:u w:val="single"/>
        </w:rPr>
      </w:pPr>
      <w:r w:rsidRPr="00A20F23">
        <w:rPr>
          <w:rFonts w:ascii="Times New Roman" w:hAnsi="Times New Roman"/>
          <w:sz w:val="24"/>
          <w:szCs w:val="24"/>
        </w:rPr>
        <w:tab/>
      </w:r>
      <w:r w:rsidRPr="00A20F23">
        <w:rPr>
          <w:rFonts w:ascii="Times New Roman" w:hAnsi="Times New Roman"/>
          <w:sz w:val="24"/>
          <w:szCs w:val="24"/>
          <w:u w:val="single"/>
        </w:rPr>
        <w:t>Annual Reports</w:t>
      </w:r>
    </w:p>
    <w:p w:rsidR="00A20F23" w:rsidRPr="00A20F23" w:rsidRDefault="00A20F23" w:rsidP="00A20F23">
      <w:pPr>
        <w:pStyle w:val="NoSpacing"/>
        <w:rPr>
          <w:rFonts w:ascii="Times New Roman" w:hAnsi="Times New Roman"/>
          <w:sz w:val="24"/>
          <w:szCs w:val="24"/>
        </w:rPr>
      </w:pPr>
      <w:r w:rsidRPr="00A20F23">
        <w:rPr>
          <w:rFonts w:ascii="Times New Roman" w:hAnsi="Times New Roman"/>
          <w:sz w:val="24"/>
          <w:szCs w:val="24"/>
        </w:rPr>
        <w:tab/>
        <w:t>The principal of each building shall prepare all reports required by law and present them to the board and the state board of education annually.  Re</w:t>
      </w:r>
      <w:r w:rsidRPr="00A20F23">
        <w:rPr>
          <w:rFonts w:ascii="Times New Roman" w:hAnsi="Times New Roman"/>
          <w:sz w:val="24"/>
          <w:szCs w:val="24"/>
        </w:rPr>
        <w:softHyphen/>
        <w:t>ports shall not include any personally identifiable information about students.  These reports and this policy may be made available upon request to parents, patrons, students, employees, and others.</w:t>
      </w:r>
    </w:p>
    <w:p w:rsidR="00A20F23" w:rsidRPr="00A20F23" w:rsidRDefault="00A20F23" w:rsidP="00A20F23">
      <w:pPr>
        <w:pStyle w:val="NoSpacing"/>
        <w:rPr>
          <w:rFonts w:ascii="Times New Roman" w:hAnsi="Times New Roman"/>
          <w:sz w:val="24"/>
          <w:szCs w:val="24"/>
          <w:u w:val="single"/>
        </w:rPr>
      </w:pPr>
      <w:r w:rsidRPr="00A20F23">
        <w:rPr>
          <w:rFonts w:ascii="Times New Roman" w:hAnsi="Times New Roman"/>
          <w:sz w:val="24"/>
          <w:szCs w:val="24"/>
        </w:rPr>
        <w:tab/>
      </w:r>
      <w:r w:rsidRPr="00A20F23">
        <w:rPr>
          <w:rFonts w:ascii="Times New Roman" w:hAnsi="Times New Roman"/>
          <w:sz w:val="24"/>
          <w:szCs w:val="24"/>
          <w:u w:val="single"/>
        </w:rPr>
        <w:t>Staff Immunity</w:t>
      </w:r>
    </w:p>
    <w:p w:rsidR="00A20F23" w:rsidRDefault="00A20F23" w:rsidP="00A20F23">
      <w:pPr>
        <w:pStyle w:val="NoSpacing"/>
        <w:rPr>
          <w:rFonts w:ascii="Times New Roman" w:hAnsi="Times New Roman"/>
          <w:sz w:val="24"/>
          <w:szCs w:val="24"/>
        </w:rPr>
      </w:pPr>
      <w:r w:rsidRPr="00A20F23">
        <w:rPr>
          <w:rFonts w:ascii="Times New Roman" w:hAnsi="Times New Roman"/>
          <w:sz w:val="24"/>
          <w:szCs w:val="24"/>
        </w:rPr>
        <w:tab/>
        <w:t>No board of education, board member, superintendent of schools, or school employee shall be liable for damages in a civil action resulting from a person's good faith acts or omission in complying with the requirements or provisions of the Kansas school safety and security act.</w:t>
      </w:r>
    </w:p>
    <w:p w:rsidR="00A20F23" w:rsidRDefault="00A20F23" w:rsidP="00A20F23">
      <w:pPr>
        <w:pStyle w:val="NoSpacing"/>
        <w:rPr>
          <w:rFonts w:ascii="Times New Roman" w:hAnsi="Times New Roman"/>
          <w:sz w:val="24"/>
          <w:szCs w:val="24"/>
        </w:rPr>
      </w:pPr>
    </w:p>
    <w:p w:rsidR="0092288B" w:rsidRPr="00A20F23" w:rsidRDefault="00A20F23" w:rsidP="00A20F23">
      <w:pPr>
        <w:pStyle w:val="NoSpacing"/>
        <w:rPr>
          <w:rFonts w:ascii="Times New Roman" w:hAnsi="Times New Roman"/>
          <w:b/>
          <w:sz w:val="24"/>
          <w:szCs w:val="24"/>
        </w:rPr>
      </w:pPr>
      <w:r w:rsidRPr="00A20F23">
        <w:rPr>
          <w:rFonts w:ascii="Times New Roman" w:hAnsi="Times New Roman"/>
          <w:b/>
          <w:sz w:val="24"/>
          <w:szCs w:val="24"/>
        </w:rPr>
        <w:t>BOE Approval July 13, 2016</w:t>
      </w:r>
      <w:bookmarkStart w:id="0" w:name="_GoBack"/>
      <w:bookmarkEnd w:id="0"/>
    </w:p>
    <w:sectPr w:rsidR="0092288B" w:rsidRPr="00A20F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4F1D53FF"/>
    <w:multiLevelType w:val="hybridMultilevel"/>
    <w:tmpl w:val="6764F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0917F1"/>
    <w:multiLevelType w:val="hybridMultilevel"/>
    <w:tmpl w:val="5FCEF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933A5E"/>
    <w:multiLevelType w:val="hybridMultilevel"/>
    <w:tmpl w:val="C934763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F23"/>
    <w:rsid w:val="0092288B"/>
    <w:rsid w:val="00A20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557654-4481-45E7-970D-236EC6EF9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F2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0F2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453</Words>
  <Characters>2587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Hill</dc:creator>
  <cp:keywords/>
  <dc:description/>
  <cp:lastModifiedBy>Amy Hill</cp:lastModifiedBy>
  <cp:revision>1</cp:revision>
  <dcterms:created xsi:type="dcterms:W3CDTF">2016-07-05T17:32:00Z</dcterms:created>
  <dcterms:modified xsi:type="dcterms:W3CDTF">2016-07-05T17:36:00Z</dcterms:modified>
</cp:coreProperties>
</file>